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1C80D" w14:textId="4818C648" w:rsidR="00BB5BDA" w:rsidRDefault="00BB5BDA" w:rsidP="00BB5BD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WG4 Meeting #88bis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R4-</w:t>
      </w:r>
      <w:r w:rsidR="0053258A">
        <w:rPr>
          <w:rFonts w:ascii="Arial" w:hAnsi="Arial" w:cs="Arial"/>
          <w:b/>
          <w:bCs/>
          <w:sz w:val="22"/>
        </w:rPr>
        <w:t>18</w:t>
      </w:r>
      <w:r w:rsidR="0053258A">
        <w:rPr>
          <w:rFonts w:ascii="Arial" w:hAnsi="Arial" w:cs="Arial"/>
          <w:b/>
          <w:bCs/>
          <w:sz w:val="22"/>
        </w:rPr>
        <w:t>11477</w:t>
      </w:r>
    </w:p>
    <w:p w14:paraId="2A843D1E" w14:textId="4C53D1B2" w:rsidR="00BB5BDA" w:rsidRPr="00BB5BDA" w:rsidRDefault="00BB5BDA" w:rsidP="00BB5BDA">
      <w:pPr>
        <w:pStyle w:val="CRCoverPage"/>
        <w:outlineLvl w:val="0"/>
        <w:rPr>
          <w:b/>
          <w:noProof/>
          <w:sz w:val="22"/>
        </w:rPr>
      </w:pPr>
      <w:r w:rsidRPr="00BB5BDA">
        <w:rPr>
          <w:b/>
          <w:noProof/>
          <w:sz w:val="22"/>
        </w:rPr>
        <w:t>Chengdu, China, October 8-12, 2018</w:t>
      </w:r>
    </w:p>
    <w:p w14:paraId="2E2969B0" w14:textId="77777777" w:rsidR="00BB5BDA" w:rsidRDefault="00BB5BDA" w:rsidP="00BB5BDA">
      <w:pPr>
        <w:rPr>
          <w:rFonts w:ascii="Arial" w:hAnsi="Arial" w:cs="Arial"/>
        </w:rPr>
      </w:pPr>
    </w:p>
    <w:p w14:paraId="05C84AD9" w14:textId="4A4B5C17" w:rsidR="00BB5BDA" w:rsidRPr="004B1EFF" w:rsidRDefault="00BB5BDA" w:rsidP="00BB5BD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B1EFF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>Beam Correspondence requirement for FR2</w:t>
      </w:r>
    </w:p>
    <w:p w14:paraId="6FEC2C5D" w14:textId="77777777" w:rsidR="00BB5BDA" w:rsidRDefault="00BB5BDA" w:rsidP="00BB5BDA">
      <w:pPr>
        <w:spacing w:after="60"/>
        <w:ind w:left="1985" w:hanging="1985"/>
        <w:rPr>
          <w:rFonts w:ascii="Arial" w:hAnsi="Arial" w:cs="Arial"/>
          <w:b/>
        </w:rPr>
      </w:pPr>
    </w:p>
    <w:p w14:paraId="526EDB34" w14:textId="77777777" w:rsidR="00BB5BDA" w:rsidRPr="004B1EFF" w:rsidRDefault="00BB5BDA" w:rsidP="00BB5BDA">
      <w:pPr>
        <w:spacing w:after="60"/>
        <w:ind w:left="1985" w:hanging="1985"/>
        <w:rPr>
          <w:rFonts w:ascii="Arial" w:hAnsi="Arial" w:cs="Arial"/>
          <w:bCs/>
          <w:szCs w:val="22"/>
        </w:rPr>
      </w:pPr>
      <w:r w:rsidRPr="004B1EFF">
        <w:rPr>
          <w:rFonts w:ascii="Arial" w:hAnsi="Arial" w:cs="Arial"/>
          <w:b/>
          <w:szCs w:val="22"/>
        </w:rPr>
        <w:t>Source:</w:t>
      </w:r>
      <w:r w:rsidRPr="004B1EFF"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 xml:space="preserve">TSG </w:t>
      </w:r>
      <w:r w:rsidRPr="004B1EFF">
        <w:rPr>
          <w:rFonts w:ascii="Arial" w:hAnsi="Arial" w:cs="Arial"/>
          <w:bCs/>
          <w:szCs w:val="22"/>
        </w:rPr>
        <w:t>RAN WG</w:t>
      </w:r>
      <w:r>
        <w:rPr>
          <w:rFonts w:ascii="Arial" w:hAnsi="Arial" w:cs="Arial"/>
          <w:bCs/>
          <w:szCs w:val="22"/>
        </w:rPr>
        <w:t>4</w:t>
      </w:r>
    </w:p>
    <w:p w14:paraId="01DC37A1" w14:textId="77777777" w:rsidR="00BB5BDA" w:rsidRPr="004B1EFF" w:rsidRDefault="00BB5BDA" w:rsidP="00BB5BDA">
      <w:pPr>
        <w:spacing w:after="60"/>
        <w:ind w:left="1985" w:hanging="1985"/>
        <w:rPr>
          <w:rFonts w:ascii="Arial" w:hAnsi="Arial" w:cs="Arial"/>
          <w:bCs/>
          <w:szCs w:val="22"/>
        </w:rPr>
      </w:pPr>
      <w:r w:rsidRPr="004B1EFF">
        <w:rPr>
          <w:rFonts w:ascii="Arial" w:hAnsi="Arial" w:cs="Arial"/>
          <w:b/>
          <w:szCs w:val="22"/>
        </w:rPr>
        <w:t>To:</w:t>
      </w:r>
      <w:r w:rsidRPr="004B1EFF"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>TSG RAN WG1</w:t>
      </w:r>
      <w:r w:rsidRPr="004B1EFF">
        <w:rPr>
          <w:rFonts w:ascii="Arial" w:hAnsi="Arial" w:cs="Arial"/>
          <w:bCs/>
          <w:szCs w:val="22"/>
        </w:rPr>
        <w:t xml:space="preserve"> </w:t>
      </w:r>
    </w:p>
    <w:p w14:paraId="784ED7E1" w14:textId="77777777" w:rsidR="00BB5BDA" w:rsidRPr="004B1EFF" w:rsidRDefault="00BB5BDA" w:rsidP="00BB5BDA">
      <w:pPr>
        <w:spacing w:after="60"/>
        <w:ind w:left="1985" w:hanging="1985"/>
        <w:rPr>
          <w:rFonts w:ascii="Arial" w:hAnsi="Arial" w:cs="Arial"/>
          <w:bCs/>
          <w:szCs w:val="22"/>
        </w:rPr>
      </w:pPr>
      <w:r w:rsidRPr="004B1EFF">
        <w:rPr>
          <w:rFonts w:ascii="Arial" w:hAnsi="Arial" w:cs="Arial"/>
          <w:b/>
          <w:szCs w:val="22"/>
        </w:rPr>
        <w:t>Cc:</w:t>
      </w:r>
      <w:r w:rsidRPr="004B1EFF"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>XXX</w:t>
      </w:r>
    </w:p>
    <w:p w14:paraId="03BCBC05" w14:textId="77777777" w:rsidR="00BB5BDA" w:rsidRPr="004B1EFF" w:rsidRDefault="00BB5BDA" w:rsidP="00BB5BDA">
      <w:pPr>
        <w:spacing w:after="60"/>
        <w:ind w:left="1985" w:hanging="1985"/>
        <w:rPr>
          <w:rFonts w:ascii="Arial" w:hAnsi="Arial" w:cs="Arial"/>
          <w:bCs/>
          <w:sz w:val="18"/>
        </w:rPr>
      </w:pPr>
    </w:p>
    <w:p w14:paraId="7A85B7CC" w14:textId="77777777" w:rsidR="00BB5BDA" w:rsidRDefault="00BB5BDA" w:rsidP="00BB5BD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6E8FED9" w14:textId="77777777" w:rsidR="00BB5BDA" w:rsidRPr="004B1EFF" w:rsidRDefault="00BB5BDA" w:rsidP="00BB5BDA">
      <w:pPr>
        <w:pStyle w:val="Heading4"/>
        <w:tabs>
          <w:tab w:val="left" w:pos="2268"/>
        </w:tabs>
        <w:ind w:left="567"/>
        <w:rPr>
          <w:rFonts w:cs="Arial"/>
          <w:b w:val="0"/>
          <w:bCs/>
          <w:szCs w:val="22"/>
          <w:lang w:val="fi-FI"/>
        </w:rPr>
      </w:pPr>
      <w:r w:rsidRPr="004B1EFF">
        <w:rPr>
          <w:rFonts w:cs="Arial"/>
          <w:szCs w:val="22"/>
          <w:lang w:val="fi-FI"/>
        </w:rPr>
        <w:t>Name:</w:t>
      </w:r>
      <w:r w:rsidRPr="004B1EFF">
        <w:rPr>
          <w:rFonts w:cs="Arial"/>
          <w:b w:val="0"/>
          <w:bCs/>
          <w:szCs w:val="22"/>
          <w:lang w:val="fi-FI"/>
        </w:rPr>
        <w:tab/>
      </w:r>
      <w:r w:rsidRPr="004B1EFF">
        <w:rPr>
          <w:rFonts w:cs="Arial"/>
          <w:b w:val="0"/>
          <w:bCs/>
          <w:szCs w:val="22"/>
          <w:lang w:val="fi-FI"/>
        </w:rPr>
        <w:tab/>
      </w:r>
      <w:r>
        <w:rPr>
          <w:rFonts w:cs="Arial"/>
          <w:b w:val="0"/>
          <w:bCs/>
          <w:szCs w:val="22"/>
          <w:lang w:val="fi-FI"/>
        </w:rPr>
        <w:t>Marco Papaleo</w:t>
      </w:r>
    </w:p>
    <w:p w14:paraId="6385C0D8" w14:textId="77777777" w:rsidR="00BB5BDA" w:rsidRPr="004B1EFF" w:rsidRDefault="00BB5BDA" w:rsidP="00BB5BDA">
      <w:pPr>
        <w:pStyle w:val="Heading7"/>
        <w:tabs>
          <w:tab w:val="left" w:pos="2268"/>
        </w:tabs>
        <w:ind w:left="567"/>
        <w:rPr>
          <w:rFonts w:cs="Arial"/>
          <w:b w:val="0"/>
          <w:bCs/>
          <w:szCs w:val="22"/>
          <w:lang w:val="fi-FI"/>
        </w:rPr>
      </w:pPr>
      <w:r w:rsidRPr="004B1EFF">
        <w:rPr>
          <w:szCs w:val="22"/>
          <w:lang w:val="fi-FI"/>
        </w:rPr>
        <w:t>E-mail Address:</w:t>
      </w:r>
      <w:r w:rsidRPr="004B1EFF">
        <w:rPr>
          <w:bCs/>
          <w:szCs w:val="22"/>
          <w:lang w:val="fi-FI"/>
        </w:rPr>
        <w:tab/>
      </w:r>
      <w:r w:rsidRPr="004B1EFF">
        <w:rPr>
          <w:bCs/>
          <w:szCs w:val="22"/>
          <w:lang w:val="fi-FI"/>
        </w:rPr>
        <w:tab/>
      </w:r>
      <w:r>
        <w:rPr>
          <w:rFonts w:cs="Arial"/>
          <w:b w:val="0"/>
          <w:bCs/>
          <w:color w:val="000000"/>
          <w:szCs w:val="22"/>
          <w:lang w:val="fi-FI"/>
        </w:rPr>
        <w:t>mpapaleo@qti.qualcomm.com</w:t>
      </w:r>
      <w:r w:rsidRPr="004B1EFF">
        <w:rPr>
          <w:rFonts w:cs="Arial"/>
          <w:b w:val="0"/>
          <w:bCs/>
          <w:szCs w:val="22"/>
          <w:lang w:val="fi-FI"/>
        </w:rPr>
        <w:tab/>
      </w:r>
    </w:p>
    <w:p w14:paraId="1D43FB9B" w14:textId="77777777" w:rsidR="00BB5BDA" w:rsidRPr="00ED7AED" w:rsidRDefault="00BB5BDA" w:rsidP="00BB5BD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4183AAE" w14:textId="77777777" w:rsidR="00BB5BDA" w:rsidRDefault="00BB5BDA" w:rsidP="00BB5BD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900917" w14:textId="77777777" w:rsidR="00BB5BDA" w:rsidRDefault="00BB5BDA" w:rsidP="00BB5BDA">
      <w:pPr>
        <w:spacing w:after="60"/>
        <w:ind w:left="1985" w:hanging="1985"/>
        <w:rPr>
          <w:rFonts w:ascii="Arial" w:hAnsi="Arial" w:cs="Arial"/>
          <w:b/>
        </w:rPr>
      </w:pPr>
    </w:p>
    <w:p w14:paraId="70B99610" w14:textId="77777777" w:rsidR="00BB5BDA" w:rsidRDefault="00BB5BDA" w:rsidP="00BB5BD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4B1EFF">
        <w:rPr>
          <w:rFonts w:ascii="Arial" w:hAnsi="Arial" w:cs="Arial"/>
          <w:bCs/>
        </w:rPr>
        <w:t>-.</w:t>
      </w:r>
    </w:p>
    <w:p w14:paraId="1ABED46F" w14:textId="77777777" w:rsidR="00BB5BDA" w:rsidRDefault="00BB5BDA" w:rsidP="00BB5BDA">
      <w:pPr>
        <w:pBdr>
          <w:bottom w:val="single" w:sz="4" w:space="1" w:color="auto"/>
        </w:pBdr>
        <w:rPr>
          <w:rFonts w:ascii="Arial" w:hAnsi="Arial" w:cs="Arial"/>
        </w:rPr>
      </w:pPr>
    </w:p>
    <w:p w14:paraId="25E85A1A" w14:textId="77777777" w:rsidR="00BB5BDA" w:rsidRDefault="00BB5BDA" w:rsidP="00BB5BDA">
      <w:pPr>
        <w:rPr>
          <w:rFonts w:ascii="Arial" w:hAnsi="Arial" w:cs="Arial"/>
        </w:rPr>
      </w:pPr>
    </w:p>
    <w:p w14:paraId="6990A0AD" w14:textId="70C3872F" w:rsidR="00BB5BDA" w:rsidRDefault="00BB5BDA" w:rsidP="00BB5BDA">
      <w:pPr>
        <w:rPr>
          <w:rFonts w:ascii="Arial" w:hAnsi="Arial" w:cs="Arial"/>
        </w:rPr>
      </w:pPr>
      <w:r w:rsidRPr="004B1EFF">
        <w:rPr>
          <w:rFonts w:ascii="Arial" w:hAnsi="Arial" w:cs="Arial"/>
        </w:rPr>
        <w:t xml:space="preserve">RAN WG4 </w:t>
      </w:r>
      <w:r>
        <w:rPr>
          <w:rFonts w:ascii="Arial" w:hAnsi="Arial" w:cs="Arial"/>
        </w:rPr>
        <w:t xml:space="preserve">extensively discussed Beam Correspondence </w:t>
      </w:r>
      <w:r w:rsidR="00ED7AED">
        <w:rPr>
          <w:rFonts w:ascii="Arial" w:hAnsi="Arial" w:cs="Arial"/>
        </w:rPr>
        <w:t xml:space="preserve">(BC) </w:t>
      </w:r>
      <w:r>
        <w:rPr>
          <w:rFonts w:ascii="Arial" w:hAnsi="Arial" w:cs="Arial"/>
        </w:rPr>
        <w:t>requirement for FR2 and would like to kindly inform RAN WG1 about the outcome of the discussion.</w:t>
      </w:r>
    </w:p>
    <w:p w14:paraId="440E781A" w14:textId="77777777" w:rsidR="00ED7AED" w:rsidRDefault="00ED7AED" w:rsidP="00BB5BDA">
      <w:pPr>
        <w:rPr>
          <w:rFonts w:ascii="Arial" w:hAnsi="Arial" w:cs="Arial"/>
        </w:rPr>
      </w:pPr>
    </w:p>
    <w:p w14:paraId="3A5381D3" w14:textId="29A80277" w:rsidR="00BB5BDA" w:rsidRDefault="00BB5BDA" w:rsidP="00BB5B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B377D1">
        <w:rPr>
          <w:rFonts w:ascii="Arial" w:hAnsi="Arial" w:cs="Arial"/>
        </w:rPr>
        <w:t>Way Forward on Beam Correspondence</w:t>
      </w:r>
      <w:r>
        <w:rPr>
          <w:rFonts w:ascii="Arial" w:hAnsi="Arial" w:cs="Arial"/>
        </w:rPr>
        <w:t xml:space="preserve"> was approved [1]</w:t>
      </w:r>
      <w:r w:rsidR="00B377D1">
        <w:rPr>
          <w:rFonts w:ascii="Arial" w:hAnsi="Arial" w:cs="Arial"/>
        </w:rPr>
        <w:t>.</w:t>
      </w:r>
      <w:r w:rsidR="00DA3F3C">
        <w:rPr>
          <w:rFonts w:ascii="Arial" w:hAnsi="Arial" w:cs="Arial"/>
        </w:rPr>
        <w:t xml:space="preserve"> </w:t>
      </w:r>
      <w:r w:rsidR="00B377D1">
        <w:rPr>
          <w:rFonts w:ascii="Arial" w:hAnsi="Arial" w:cs="Arial"/>
        </w:rPr>
        <w:t xml:space="preserve">The Way Forward describes </w:t>
      </w:r>
      <w:r w:rsidR="00DA3F3C">
        <w:rPr>
          <w:rFonts w:ascii="Arial" w:hAnsi="Arial" w:cs="Arial"/>
        </w:rPr>
        <w:t xml:space="preserve">the </w:t>
      </w:r>
      <w:r w:rsidR="00B377D1">
        <w:rPr>
          <w:rFonts w:ascii="Arial" w:hAnsi="Arial" w:cs="Arial"/>
        </w:rPr>
        <w:t xml:space="preserve">current agreement for the requirement definition </w:t>
      </w:r>
      <w:r w:rsidR="00DA3F3C">
        <w:rPr>
          <w:rFonts w:ascii="Arial" w:hAnsi="Arial" w:cs="Arial"/>
        </w:rPr>
        <w:t xml:space="preserve">for power class 3 UE </w:t>
      </w:r>
      <w:proofErr w:type="gramStart"/>
      <w:r w:rsidR="00B377D1">
        <w:rPr>
          <w:rFonts w:ascii="Arial" w:hAnsi="Arial" w:cs="Arial"/>
        </w:rPr>
        <w:t xml:space="preserve">and </w:t>
      </w:r>
      <w:r w:rsidR="00DA3F3C">
        <w:rPr>
          <w:rFonts w:ascii="Arial" w:hAnsi="Arial" w:cs="Arial"/>
        </w:rPr>
        <w:t>also</w:t>
      </w:r>
      <w:proofErr w:type="gramEnd"/>
      <w:r w:rsidR="00DA3F3C">
        <w:rPr>
          <w:rFonts w:ascii="Arial" w:hAnsi="Arial" w:cs="Arial"/>
        </w:rPr>
        <w:t xml:space="preserve"> includes the list of </w:t>
      </w:r>
      <w:r w:rsidR="00B377D1">
        <w:rPr>
          <w:rFonts w:ascii="Arial" w:hAnsi="Arial" w:cs="Arial"/>
        </w:rPr>
        <w:t>open issues which need to be addresse</w:t>
      </w:r>
      <w:r w:rsidR="00557AFC">
        <w:rPr>
          <w:rFonts w:ascii="Arial" w:hAnsi="Arial" w:cs="Arial"/>
        </w:rPr>
        <w:t>d</w:t>
      </w:r>
      <w:r w:rsidR="00B377D1">
        <w:rPr>
          <w:rFonts w:ascii="Arial" w:hAnsi="Arial" w:cs="Arial"/>
        </w:rPr>
        <w:t xml:space="preserve"> in RAN4 #</w:t>
      </w:r>
      <w:r w:rsidR="00DA3F3C">
        <w:rPr>
          <w:rFonts w:ascii="Arial" w:hAnsi="Arial" w:cs="Arial"/>
        </w:rPr>
        <w:t>89.</w:t>
      </w:r>
      <w:r w:rsidR="00ED7AED">
        <w:rPr>
          <w:rFonts w:ascii="Arial" w:hAnsi="Arial" w:cs="Arial"/>
        </w:rPr>
        <w:t xml:space="preserve"> RAN WG4 </w:t>
      </w:r>
      <w:r w:rsidR="00DA3F3C">
        <w:rPr>
          <w:rFonts w:ascii="Arial" w:hAnsi="Arial" w:cs="Arial"/>
        </w:rPr>
        <w:t xml:space="preserve">also </w:t>
      </w:r>
      <w:r w:rsidR="00ED7AED">
        <w:rPr>
          <w:rFonts w:ascii="Arial" w:hAnsi="Arial" w:cs="Arial"/>
        </w:rPr>
        <w:t xml:space="preserve">agreed to define a beam correspondence requirement for other power classes in Rel15 [2]. </w:t>
      </w:r>
    </w:p>
    <w:p w14:paraId="443DDBF2" w14:textId="77777777" w:rsidR="00BB5BDA" w:rsidRDefault="00BB5BDA" w:rsidP="00BB5BDA">
      <w:pPr>
        <w:rPr>
          <w:rFonts w:ascii="Arial" w:hAnsi="Arial" w:cs="Arial"/>
        </w:rPr>
      </w:pPr>
    </w:p>
    <w:p w14:paraId="5DD55EA0" w14:textId="5F0E10D4" w:rsidR="00BB5BDA" w:rsidRDefault="00BB5BDA" w:rsidP="00BB5BDA">
      <w:pPr>
        <w:rPr>
          <w:rFonts w:ascii="Arial" w:hAnsi="Arial" w:cs="Arial"/>
        </w:rPr>
      </w:pPr>
      <w:r w:rsidRPr="004B1EFF">
        <w:rPr>
          <w:rFonts w:ascii="Arial" w:hAnsi="Arial" w:cs="Arial"/>
        </w:rPr>
        <w:t>RAN WG4</w:t>
      </w:r>
      <w:r>
        <w:rPr>
          <w:rFonts w:ascii="Arial" w:hAnsi="Arial" w:cs="Arial"/>
        </w:rPr>
        <w:t xml:space="preserve"> discussed </w:t>
      </w:r>
      <w:r w:rsidR="00ED7AED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Beam Correspondence feature</w:t>
      </w:r>
      <w:r w:rsidR="00ED7AED">
        <w:rPr>
          <w:rFonts w:ascii="Arial" w:hAnsi="Arial" w:cs="Arial"/>
        </w:rPr>
        <w:t xml:space="preserve"> and concluded that </w:t>
      </w:r>
      <w:r w:rsidR="00101DDD">
        <w:rPr>
          <w:rFonts w:ascii="Arial" w:hAnsi="Arial" w:cs="Arial"/>
        </w:rPr>
        <w:t xml:space="preserve">UE which does not support beam correspondence will need network assistance in its UL beam search procedure.  </w:t>
      </w:r>
    </w:p>
    <w:p w14:paraId="5D9C0F64" w14:textId="09191899" w:rsidR="00BB5BDA" w:rsidRDefault="00BB5BDA" w:rsidP="00BB5BDA">
      <w:pPr>
        <w:spacing w:after="120"/>
        <w:ind w:left="993" w:hanging="993"/>
        <w:rPr>
          <w:rFonts w:ascii="Arial" w:hAnsi="Arial" w:cs="Arial"/>
        </w:rPr>
      </w:pPr>
    </w:p>
    <w:p w14:paraId="22D166FF" w14:textId="508E9FE8" w:rsidR="00BB5BDA" w:rsidRDefault="00BB5BDA" w:rsidP="00BB5BDA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</w:p>
    <w:p w14:paraId="0A99562F" w14:textId="7F8020EA" w:rsidR="004859AA" w:rsidRPr="0053258A" w:rsidRDefault="004859AA" w:rsidP="00BB5BDA">
      <w:pPr>
        <w:spacing w:after="120"/>
        <w:ind w:left="993" w:hanging="993"/>
        <w:rPr>
          <w:rFonts w:ascii="Arial" w:hAnsi="Arial" w:cs="Arial"/>
        </w:rPr>
      </w:pPr>
      <w:r w:rsidRPr="0053258A">
        <w:rPr>
          <w:rFonts w:ascii="Arial" w:hAnsi="Arial" w:cs="Arial"/>
        </w:rPr>
        <w:t xml:space="preserve">To </w:t>
      </w:r>
      <w:r w:rsidR="0053258A">
        <w:rPr>
          <w:rFonts w:ascii="Arial" w:hAnsi="Arial" w:cs="Arial"/>
        </w:rPr>
        <w:t xml:space="preserve">kindly </w:t>
      </w:r>
      <w:proofErr w:type="gramStart"/>
      <w:r w:rsidR="0053258A">
        <w:rPr>
          <w:rFonts w:ascii="Arial" w:hAnsi="Arial" w:cs="Arial"/>
        </w:rPr>
        <w:t>take into account</w:t>
      </w:r>
      <w:proofErr w:type="gramEnd"/>
      <w:r w:rsidR="0053258A">
        <w:rPr>
          <w:rFonts w:ascii="Arial" w:hAnsi="Arial" w:cs="Arial"/>
        </w:rPr>
        <w:t xml:space="preserve"> the above information</w:t>
      </w:r>
    </w:p>
    <w:p w14:paraId="572E453A" w14:textId="77777777" w:rsidR="00BB5BDA" w:rsidRPr="0024557E" w:rsidRDefault="00BB5BDA" w:rsidP="00BB5BDA">
      <w:pPr>
        <w:spacing w:after="120"/>
        <w:ind w:left="993" w:hanging="993"/>
        <w:rPr>
          <w:rFonts w:ascii="Arial" w:hAnsi="Arial" w:cs="Arial"/>
        </w:rPr>
      </w:pPr>
    </w:p>
    <w:p w14:paraId="4707656A" w14:textId="77777777" w:rsidR="00BB5BDA" w:rsidRPr="00F97AF6" w:rsidRDefault="00BB5BDA" w:rsidP="00BB5BDA">
      <w:pPr>
        <w:spacing w:after="120"/>
        <w:rPr>
          <w:rFonts w:ascii="Arial" w:hAnsi="Arial" w:cs="Arial"/>
          <w:b/>
        </w:rPr>
      </w:pPr>
      <w:r w:rsidRPr="00F97AF6">
        <w:rPr>
          <w:rFonts w:ascii="Arial" w:hAnsi="Arial" w:cs="Arial"/>
          <w:b/>
        </w:rPr>
        <w:t>Date</w:t>
      </w:r>
      <w:r>
        <w:rPr>
          <w:rFonts w:ascii="Arial" w:hAnsi="Arial" w:cs="Arial"/>
          <w:b/>
        </w:rPr>
        <w:t>s</w:t>
      </w:r>
      <w:r w:rsidRPr="00F97AF6">
        <w:rPr>
          <w:rFonts w:ascii="Arial" w:hAnsi="Arial" w:cs="Arial"/>
          <w:b/>
        </w:rPr>
        <w:t xml:space="preserve"> of Next TSG-RAN WG4 Meetings:</w:t>
      </w:r>
    </w:p>
    <w:p w14:paraId="184E5DE3" w14:textId="77777777" w:rsidR="00BB5BDA" w:rsidRPr="00F97AF6" w:rsidRDefault="00BB5BDA" w:rsidP="00BB5BDA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 w:rsidRPr="00F97AF6">
        <w:rPr>
          <w:rFonts w:ascii="Arial" w:hAnsi="Arial" w:cs="Arial"/>
          <w:bCs/>
        </w:rPr>
        <w:t>TSG-RAN WG4 Meeting #89</w:t>
      </w:r>
      <w:r w:rsidRPr="00F97AF6">
        <w:rPr>
          <w:rFonts w:ascii="Arial" w:hAnsi="Arial" w:cs="Arial"/>
          <w:bCs/>
        </w:rPr>
        <w:tab/>
        <w:t>12 – 16 November 2018</w:t>
      </w:r>
      <w:r w:rsidRPr="00F97AF6">
        <w:rPr>
          <w:rFonts w:ascii="Arial" w:hAnsi="Arial" w:cs="Arial"/>
          <w:bCs/>
        </w:rPr>
        <w:tab/>
        <w:t>Spokane, WA, U.S.</w:t>
      </w:r>
    </w:p>
    <w:p w14:paraId="117498EC" w14:textId="77777777" w:rsidR="00BB5BDA" w:rsidRDefault="00BB5BDA" w:rsidP="00BB5B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FF0000"/>
        </w:rPr>
      </w:pPr>
    </w:p>
    <w:p w14:paraId="411B45D7" w14:textId="77777777" w:rsidR="00BB5BDA" w:rsidRPr="00C52425" w:rsidRDefault="00BB5BDA" w:rsidP="00BB5BDA">
      <w:pPr>
        <w:outlineLvl w:val="0"/>
        <w:rPr>
          <w:rFonts w:ascii="Arial" w:hAnsi="Arial" w:cs="Arial"/>
          <w:b/>
          <w:sz w:val="22"/>
        </w:rPr>
      </w:pPr>
      <w:r w:rsidRPr="00C52425">
        <w:rPr>
          <w:rFonts w:ascii="Arial" w:hAnsi="Arial" w:cs="Arial"/>
          <w:b/>
          <w:sz w:val="22"/>
        </w:rPr>
        <w:t>References</w:t>
      </w:r>
    </w:p>
    <w:p w14:paraId="4E53141C" w14:textId="77777777" w:rsidR="00BB5BDA" w:rsidRDefault="00BB5BDA" w:rsidP="00BB5BDA">
      <w:pPr>
        <w:rPr>
          <w:rFonts w:ascii="Arial" w:hAnsi="Arial" w:cs="Arial"/>
        </w:rPr>
      </w:pPr>
    </w:p>
    <w:p w14:paraId="64374931" w14:textId="11B2DEA0" w:rsidR="00BB5BDA" w:rsidRPr="00670AD2" w:rsidRDefault="00BB5BDA" w:rsidP="00BB5BDA">
      <w:pPr>
        <w:tabs>
          <w:tab w:val="left" w:pos="567"/>
        </w:tabs>
        <w:spacing w:after="120"/>
        <w:ind w:left="567" w:hanging="567"/>
      </w:pPr>
      <w:r w:rsidRPr="00670AD2">
        <w:t xml:space="preserve">[1] </w:t>
      </w:r>
      <w:r w:rsidRPr="00670AD2">
        <w:tab/>
      </w:r>
      <w:r>
        <w:t>R4-181</w:t>
      </w:r>
      <w:r w:rsidR="00F26501">
        <w:t>4</w:t>
      </w:r>
      <w:bookmarkStart w:id="0" w:name="_GoBack"/>
      <w:bookmarkEnd w:id="0"/>
      <w:r w:rsidR="00A4574C">
        <w:t>174</w:t>
      </w:r>
      <w:r>
        <w:t xml:space="preserve">, </w:t>
      </w:r>
      <w:r w:rsidRPr="00670AD2">
        <w:t>“</w:t>
      </w:r>
      <w:r w:rsidR="00525D8E">
        <w:t>Way Forward on Beam Correspondence</w:t>
      </w:r>
      <w:r>
        <w:t xml:space="preserve">”, </w:t>
      </w:r>
      <w:r w:rsidR="00525D8E">
        <w:t>Qualcomm Incorporated.</w:t>
      </w:r>
    </w:p>
    <w:p w14:paraId="37FFC088" w14:textId="642A1A56" w:rsidR="00BB5BDA" w:rsidRPr="00670AD2" w:rsidRDefault="00BB5BDA" w:rsidP="00BB5BDA">
      <w:pPr>
        <w:tabs>
          <w:tab w:val="left" w:pos="567"/>
        </w:tabs>
        <w:spacing w:after="120"/>
        <w:ind w:left="567" w:hanging="567"/>
      </w:pPr>
      <w:r w:rsidRPr="00670AD2">
        <w:t>[2]</w:t>
      </w:r>
      <w:r w:rsidRPr="00670AD2">
        <w:tab/>
      </w:r>
      <w:r>
        <w:t>R4-181</w:t>
      </w:r>
      <w:r w:rsidR="00586DBA">
        <w:t>3832</w:t>
      </w:r>
      <w:r>
        <w:t xml:space="preserve">, </w:t>
      </w:r>
      <w:r w:rsidRPr="00670AD2">
        <w:t>“</w:t>
      </w:r>
      <w:r>
        <w:t>Beam correspondence ad hoc meeting minutes”, Qualcomm Incorporated</w:t>
      </w:r>
      <w:r w:rsidRPr="00670AD2">
        <w:t>.</w:t>
      </w:r>
    </w:p>
    <w:p w14:paraId="6C1CA134" w14:textId="7A902EA1" w:rsidR="00BB5BDA" w:rsidRPr="00670AD2" w:rsidRDefault="00BB5BDA" w:rsidP="00BB5BDA">
      <w:pPr>
        <w:tabs>
          <w:tab w:val="left" w:pos="567"/>
        </w:tabs>
        <w:spacing w:after="120"/>
        <w:ind w:left="567" w:hanging="567"/>
        <w:rPr>
          <w:lang w:val="en-US"/>
        </w:rPr>
      </w:pPr>
    </w:p>
    <w:p w14:paraId="21614792" w14:textId="77777777" w:rsidR="00BB5BDA" w:rsidRPr="007E1C06" w:rsidRDefault="00BB5BDA" w:rsidP="00BB5B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C03734C" w14:textId="77777777" w:rsidR="008723BC" w:rsidRDefault="00F26501"/>
    <w:sectPr w:rsidR="008723B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F25C5"/>
    <w:multiLevelType w:val="hybridMultilevel"/>
    <w:tmpl w:val="A176CAB4"/>
    <w:lvl w:ilvl="0" w:tplc="8DA0AF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BDA"/>
    <w:rsid w:val="00101DDD"/>
    <w:rsid w:val="004468DC"/>
    <w:rsid w:val="004859AA"/>
    <w:rsid w:val="00525D8E"/>
    <w:rsid w:val="0053258A"/>
    <w:rsid w:val="00557AFC"/>
    <w:rsid w:val="00586DBA"/>
    <w:rsid w:val="00631375"/>
    <w:rsid w:val="008865C0"/>
    <w:rsid w:val="008A34FB"/>
    <w:rsid w:val="008D385D"/>
    <w:rsid w:val="00986DD1"/>
    <w:rsid w:val="00A4574C"/>
    <w:rsid w:val="00B377D1"/>
    <w:rsid w:val="00BB5BDA"/>
    <w:rsid w:val="00D01BFF"/>
    <w:rsid w:val="00D8739F"/>
    <w:rsid w:val="00DA3F3C"/>
    <w:rsid w:val="00E01B03"/>
    <w:rsid w:val="00ED7AED"/>
    <w:rsid w:val="00F26501"/>
    <w:rsid w:val="00F9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9B76C"/>
  <w15:chartTrackingRefBased/>
  <w15:docId w15:val="{0A843600-65D6-4A1D-8DAB-9D25B90D1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5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BB5BD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BB5BD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BB5B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B5BDA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BB5BD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BB5B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BB5BD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BDA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uiPriority w:val="99"/>
    <w:semiHidden/>
    <w:rsid w:val="00BB5BDA"/>
    <w:rPr>
      <w:sz w:val="16"/>
    </w:rPr>
  </w:style>
  <w:style w:type="paragraph" w:styleId="BodyText">
    <w:name w:val="Body Text"/>
    <w:basedOn w:val="Normal"/>
    <w:link w:val="BodyTextChar"/>
    <w:semiHidden/>
    <w:rsid w:val="00BB5BDA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B5BDA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Hyperlink">
    <w:name w:val="Hyperlink"/>
    <w:uiPriority w:val="99"/>
    <w:unhideWhenUsed/>
    <w:rsid w:val="00BB5BDA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BB5BD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5B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BD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link w:val="CRCoverPageChar"/>
    <w:rsid w:val="00BB5B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BB5BDA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E275B-47C6-4493-BC10-10E6A1522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Papaleo</dc:creator>
  <cp:keywords/>
  <dc:description/>
  <cp:lastModifiedBy>Marco Papaleo</cp:lastModifiedBy>
  <cp:revision>3</cp:revision>
  <dcterms:created xsi:type="dcterms:W3CDTF">2018-10-12T08:22:00Z</dcterms:created>
  <dcterms:modified xsi:type="dcterms:W3CDTF">2018-10-12T08:22:00Z</dcterms:modified>
</cp:coreProperties>
</file>